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64A0" w14:textId="77777777" w:rsidR="00D5659B" w:rsidRPr="003213EF" w:rsidRDefault="00D5659B" w:rsidP="00746A51">
      <w:pPr>
        <w:pStyle w:val="Heading1"/>
        <w:jc w:val="center"/>
        <w:rPr>
          <w:b/>
          <w:bCs/>
          <w:color w:val="5B9BD5" w:themeColor="accent1"/>
          <w:sz w:val="24"/>
          <w:szCs w:val="24"/>
        </w:rPr>
      </w:pPr>
      <w:r w:rsidRPr="003213EF">
        <w:rPr>
          <w:b/>
          <w:bCs/>
          <w:color w:val="5B9BD5" w:themeColor="accent1"/>
          <w:sz w:val="24"/>
          <w:szCs w:val="24"/>
        </w:rPr>
        <w:t>Texas Governor’s Committee on People with Disabilities</w:t>
      </w:r>
    </w:p>
    <w:p w14:paraId="765C4196" w14:textId="77777777" w:rsidR="00876CC8" w:rsidRPr="003213EF" w:rsidRDefault="00876CC8" w:rsidP="00746A51">
      <w:pPr>
        <w:pStyle w:val="Heading1"/>
        <w:jc w:val="center"/>
        <w:rPr>
          <w:b/>
          <w:bCs/>
          <w:color w:val="000000" w:themeColor="text1"/>
          <w:sz w:val="24"/>
          <w:szCs w:val="24"/>
        </w:rPr>
      </w:pPr>
      <w:r w:rsidRPr="003213EF">
        <w:rPr>
          <w:b/>
          <w:bCs/>
          <w:color w:val="000000" w:themeColor="text1"/>
          <w:sz w:val="24"/>
          <w:szCs w:val="24"/>
        </w:rPr>
        <w:t>Executive Director’s Report</w:t>
      </w:r>
    </w:p>
    <w:p w14:paraId="4C4D142C" w14:textId="77777777" w:rsidR="0058376C" w:rsidRPr="003213EF" w:rsidRDefault="0058376C" w:rsidP="001D45B2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Ron Lucey</w:t>
      </w:r>
    </w:p>
    <w:p w14:paraId="440BBF6A" w14:textId="160C8013" w:rsidR="007F1D5A" w:rsidRPr="003213EF" w:rsidRDefault="00AD515E" w:rsidP="001D45B2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October </w:t>
      </w:r>
      <w:r w:rsidR="00A44748" w:rsidRPr="003213EF">
        <w:rPr>
          <w:rFonts w:ascii="Verdana" w:hAnsi="Verdana"/>
          <w:color w:val="000000" w:themeColor="text1"/>
          <w:sz w:val="24"/>
          <w:szCs w:val="24"/>
        </w:rPr>
        <w:t>2</w:t>
      </w:r>
      <w:r w:rsidRPr="003213EF">
        <w:rPr>
          <w:rFonts w:ascii="Verdana" w:hAnsi="Verdana"/>
          <w:color w:val="000000" w:themeColor="text1"/>
          <w:sz w:val="24"/>
          <w:szCs w:val="24"/>
        </w:rPr>
        <w:t>9</w:t>
      </w:r>
      <w:r w:rsidR="009D15E4" w:rsidRPr="003213EF">
        <w:rPr>
          <w:rFonts w:ascii="Verdana" w:hAnsi="Verdana"/>
          <w:color w:val="000000" w:themeColor="text1"/>
          <w:sz w:val="24"/>
          <w:szCs w:val="24"/>
        </w:rPr>
        <w:t xml:space="preserve">, </w:t>
      </w:r>
      <w:r w:rsidR="00E9756B" w:rsidRPr="003213EF">
        <w:rPr>
          <w:rFonts w:ascii="Verdana" w:hAnsi="Verdana"/>
          <w:color w:val="000000" w:themeColor="text1"/>
          <w:sz w:val="24"/>
          <w:szCs w:val="24"/>
        </w:rPr>
        <w:t>20</w:t>
      </w:r>
      <w:r w:rsidR="00B35127" w:rsidRPr="003213EF">
        <w:rPr>
          <w:rFonts w:ascii="Verdana" w:hAnsi="Verdana"/>
          <w:color w:val="000000" w:themeColor="text1"/>
          <w:sz w:val="24"/>
          <w:szCs w:val="24"/>
        </w:rPr>
        <w:t>2</w:t>
      </w:r>
      <w:r w:rsidR="00F2552B" w:rsidRPr="003213EF">
        <w:rPr>
          <w:rFonts w:ascii="Verdana" w:hAnsi="Verdana"/>
          <w:color w:val="000000" w:themeColor="text1"/>
          <w:sz w:val="24"/>
          <w:szCs w:val="24"/>
        </w:rPr>
        <w:t>4</w:t>
      </w:r>
    </w:p>
    <w:p w14:paraId="70EFCABB" w14:textId="77777777" w:rsidR="00A44748" w:rsidRPr="003213EF" w:rsidRDefault="00A44748" w:rsidP="00A44748">
      <w:pPr>
        <w:pStyle w:val="ListParagraph"/>
        <w:spacing w:after="0" w:line="240" w:lineRule="auto"/>
        <w:contextualSpacing w:val="0"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</w:p>
    <w:p w14:paraId="4DF53C35" w14:textId="6941965A" w:rsidR="00084D5A" w:rsidRPr="003213EF" w:rsidRDefault="00084D5A" w:rsidP="00E57B19">
      <w:pPr>
        <w:pStyle w:val="NoSpacing"/>
        <w:numPr>
          <w:ilvl w:val="0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Update on GCPD Policy Process for 89</w:t>
      </w: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  <w:vertAlign w:val="superscript"/>
        </w:rPr>
        <w:t>th</w:t>
      </w: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 Texas Legislature</w:t>
      </w:r>
    </w:p>
    <w:p w14:paraId="58258B89" w14:textId="77777777" w:rsidR="00084D5A" w:rsidRPr="003213EF" w:rsidRDefault="00084D5A" w:rsidP="00084D5A">
      <w:pPr>
        <w:pStyle w:val="NoSpacing"/>
        <w:ind w:left="360"/>
        <w:contextualSpacing/>
        <w:rPr>
          <w:rFonts w:ascii="Verdana" w:hAnsi="Verdana"/>
          <w:color w:val="000000" w:themeColor="text1"/>
          <w:sz w:val="24"/>
          <w:szCs w:val="24"/>
        </w:rPr>
      </w:pPr>
    </w:p>
    <w:p w14:paraId="53974D57" w14:textId="2DF2855D" w:rsidR="00E57B19" w:rsidRPr="003213EF" w:rsidRDefault="00BB4E7E" w:rsidP="00E57B19">
      <w:pPr>
        <w:pStyle w:val="NoSpacing"/>
        <w:numPr>
          <w:ilvl w:val="0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>Local Committee Activities</w:t>
      </w:r>
      <w:r w:rsidR="00B4768E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Update </w:t>
      </w:r>
      <w:r w:rsidR="00B4768E" w:rsidRPr="003213EF">
        <w:rPr>
          <w:rFonts w:ascii="Verdana" w:hAnsi="Verdana"/>
          <w:bCs/>
          <w:color w:val="000000" w:themeColor="text1"/>
          <w:sz w:val="24"/>
          <w:szCs w:val="24"/>
          <w:u w:val="single"/>
        </w:rPr>
        <w:t>(Norman Kieke)</w:t>
      </w:r>
    </w:p>
    <w:p w14:paraId="2FE14372" w14:textId="7DD74614" w:rsidR="00BB4E7E" w:rsidRPr="003213EF" w:rsidRDefault="006F402B" w:rsidP="006F402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EmployAbility Dallas – Job Fair 10/8</w:t>
      </w:r>
    </w:p>
    <w:p w14:paraId="624E96D2" w14:textId="68B2E6A1" w:rsidR="006F402B" w:rsidRPr="003213EF" w:rsidRDefault="006F402B" w:rsidP="006F402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Bell County – Reorganizing </w:t>
      </w:r>
    </w:p>
    <w:p w14:paraId="124F2AA9" w14:textId="3A3F659B" w:rsidR="006F402B" w:rsidRPr="003213EF" w:rsidRDefault="006F402B" w:rsidP="006F402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Bryan College Brazoria County COG Follow-up </w:t>
      </w:r>
    </w:p>
    <w:p w14:paraId="5C5531B9" w14:textId="01D9D841" w:rsidR="006F402B" w:rsidRPr="003213EF" w:rsidRDefault="006F402B" w:rsidP="006F402B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Austin Mayor’s Committee </w:t>
      </w:r>
    </w:p>
    <w:p w14:paraId="30B8AF19" w14:textId="77777777" w:rsidR="006F402B" w:rsidRPr="003213EF" w:rsidRDefault="006F402B" w:rsidP="006F402B">
      <w:pPr>
        <w:pStyle w:val="NoSpacing"/>
        <w:ind w:left="1080"/>
        <w:contextualSpacing/>
        <w:rPr>
          <w:rFonts w:ascii="Verdana" w:hAnsi="Verdana"/>
          <w:color w:val="000000" w:themeColor="text1"/>
          <w:sz w:val="24"/>
          <w:szCs w:val="24"/>
        </w:rPr>
      </w:pPr>
    </w:p>
    <w:p w14:paraId="6D8AC7C8" w14:textId="77777777" w:rsidR="004302FA" w:rsidRPr="003213EF" w:rsidRDefault="004302FA" w:rsidP="004302FA">
      <w:pPr>
        <w:pStyle w:val="ListParagraph"/>
        <w:numPr>
          <w:ilvl w:val="0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GCPD Subcommittee Reports </w:t>
      </w:r>
    </w:p>
    <w:p w14:paraId="717ADF23" w14:textId="637138D8" w:rsidR="004302FA" w:rsidRPr="003213EF" w:rsidRDefault="004302FA" w:rsidP="004302FA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 w:cs="Times New Roman"/>
          <w:sz w:val="24"/>
          <w:szCs w:val="24"/>
        </w:rPr>
        <w:t xml:space="preserve">Braille Subcommittee </w:t>
      </w:r>
      <w:r w:rsidR="00B4768E" w:rsidRPr="003213EF">
        <w:rPr>
          <w:rFonts w:ascii="Verdana" w:hAnsi="Verdana" w:cs="Times New Roman"/>
          <w:sz w:val="24"/>
          <w:szCs w:val="24"/>
        </w:rPr>
        <w:t>(Ron Lucey / Neva Fairchild)</w:t>
      </w:r>
    </w:p>
    <w:p w14:paraId="16A4737B" w14:textId="77777777" w:rsidR="00E57B19" w:rsidRPr="003213EF" w:rsidRDefault="004302FA" w:rsidP="00E57B19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 w:cs="Times New Roman"/>
          <w:sz w:val="24"/>
          <w:szCs w:val="24"/>
        </w:rPr>
        <w:t>Adaptive Sports and Recreation Subcommittee –Eric Lindsey</w:t>
      </w:r>
    </w:p>
    <w:p w14:paraId="3680148A" w14:textId="4A9621BA" w:rsidR="006F402B" w:rsidRPr="003213EF" w:rsidRDefault="006F402B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 xml:space="preserve">Guardianship Subcommittee </w:t>
      </w:r>
      <w:r w:rsidR="00B4768E" w:rsidRPr="003213EF">
        <w:rPr>
          <w:rFonts w:ascii="Verdana" w:hAnsi="Verdana"/>
          <w:sz w:val="24"/>
          <w:szCs w:val="24"/>
        </w:rPr>
        <w:t>(Ellen Bauman / Rebecca Lopez)</w:t>
      </w:r>
    </w:p>
    <w:p w14:paraId="1C2BAC7D" w14:textId="59DEFE5F" w:rsidR="006F402B" w:rsidRPr="003213EF" w:rsidRDefault="006F402B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 xml:space="preserve">Diabetes Subcommittee </w:t>
      </w:r>
      <w:r w:rsidR="00B4768E" w:rsidRPr="003213EF">
        <w:rPr>
          <w:rFonts w:ascii="Verdana" w:hAnsi="Verdana"/>
          <w:sz w:val="24"/>
          <w:szCs w:val="24"/>
        </w:rPr>
        <w:t>(Rebecca Lopez)</w:t>
      </w:r>
    </w:p>
    <w:p w14:paraId="68FBB9AE" w14:textId="3A909E49" w:rsidR="006F402B" w:rsidRPr="003213EF" w:rsidRDefault="00084D5A" w:rsidP="006F402B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 xml:space="preserve">Vision Loss in Older Adults </w:t>
      </w:r>
      <w:r w:rsidR="00B4768E" w:rsidRPr="003213EF">
        <w:rPr>
          <w:rFonts w:ascii="Verdana" w:hAnsi="Verdana"/>
          <w:sz w:val="24"/>
          <w:szCs w:val="24"/>
        </w:rPr>
        <w:t>(Ron Lucey)</w:t>
      </w:r>
    </w:p>
    <w:p w14:paraId="54F4531D" w14:textId="5E6CC02D" w:rsidR="0061283F" w:rsidRPr="003213EF" w:rsidRDefault="00F2552B" w:rsidP="0061283F">
      <w:pPr>
        <w:pStyle w:val="NoSpacing"/>
        <w:numPr>
          <w:ilvl w:val="0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GCPD Staff Activities – Ron Lucey</w:t>
      </w:r>
    </w:p>
    <w:p w14:paraId="102FE0A3" w14:textId="24B19177" w:rsidR="00AA40DF" w:rsidRPr="003213EF" w:rsidRDefault="00AA40DF" w:rsidP="004302FA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LFEA </w:t>
      </w:r>
      <w:r w:rsidR="003213EF" w:rsidRPr="003213EF">
        <w:rPr>
          <w:rFonts w:ascii="Verdana" w:hAnsi="Verdana"/>
          <w:color w:val="000000" w:themeColor="text1"/>
          <w:sz w:val="24"/>
          <w:szCs w:val="24"/>
        </w:rPr>
        <w:t xml:space="preserve">Program and </w:t>
      </w:r>
      <w:r w:rsidRPr="003213EF">
        <w:rPr>
          <w:rFonts w:ascii="Verdana" w:hAnsi="Verdana"/>
          <w:color w:val="000000" w:themeColor="text1"/>
          <w:sz w:val="24"/>
          <w:szCs w:val="24"/>
        </w:rPr>
        <w:t xml:space="preserve">NDEAM Poster </w:t>
      </w:r>
      <w:r w:rsidR="003213EF" w:rsidRPr="003213EF">
        <w:rPr>
          <w:rFonts w:ascii="Verdana" w:hAnsi="Verdana"/>
          <w:color w:val="000000" w:themeColor="text1"/>
          <w:sz w:val="24"/>
          <w:szCs w:val="24"/>
        </w:rPr>
        <w:t>Distribution (Norman / Carolyn)</w:t>
      </w:r>
    </w:p>
    <w:p w14:paraId="2163D947" w14:textId="165F080D" w:rsidR="006F402B" w:rsidRPr="003213EF" w:rsidRDefault="006F402B" w:rsidP="004302FA">
      <w:pPr>
        <w:pStyle w:val="NoSpacing"/>
        <w:numPr>
          <w:ilvl w:val="1"/>
          <w:numId w:val="29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Disability Statistics </w:t>
      </w:r>
      <w:r w:rsidR="00416354" w:rsidRPr="003213EF">
        <w:rPr>
          <w:rFonts w:ascii="Verdana" w:hAnsi="Verdana"/>
          <w:color w:val="000000" w:themeColor="text1"/>
          <w:sz w:val="24"/>
          <w:szCs w:val="24"/>
        </w:rPr>
        <w:t>Map</w:t>
      </w:r>
      <w:r w:rsidR="003213EF" w:rsidRPr="003213EF">
        <w:rPr>
          <w:rFonts w:ascii="Verdana" w:hAnsi="Verdana"/>
          <w:color w:val="000000" w:themeColor="text1"/>
          <w:sz w:val="24"/>
          <w:szCs w:val="24"/>
        </w:rPr>
        <w:t xml:space="preserve"> (Rebecca)</w:t>
      </w:r>
    </w:p>
    <w:p w14:paraId="604073E1" w14:textId="1FCC9AEA" w:rsidR="004302FA" w:rsidRPr="003213EF" w:rsidRDefault="004302FA" w:rsidP="004302FA">
      <w:pPr>
        <w:pStyle w:val="NoSpacing"/>
        <w:numPr>
          <w:ilvl w:val="1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sz w:val="24"/>
          <w:szCs w:val="24"/>
        </w:rPr>
        <w:t xml:space="preserve">Follow up on SB 904 (88R) and accessible parking issue from Amarillo Meeting - Sara Trot from Representative David Cook’s Office said Rep Cook </w:t>
      </w:r>
      <w:r w:rsidR="00084D5A" w:rsidRPr="003213EF">
        <w:rPr>
          <w:rFonts w:ascii="Verdana" w:hAnsi="Verdana"/>
          <w:sz w:val="24"/>
          <w:szCs w:val="24"/>
        </w:rPr>
        <w:t xml:space="preserve">may </w:t>
      </w:r>
      <w:r w:rsidRPr="003213EF">
        <w:rPr>
          <w:rFonts w:ascii="Verdana" w:hAnsi="Verdana"/>
          <w:sz w:val="24"/>
          <w:szCs w:val="24"/>
        </w:rPr>
        <w:t>sponsor a disabled parking bill next session.</w:t>
      </w:r>
    </w:p>
    <w:p w14:paraId="33575C12" w14:textId="7C20AEE7" w:rsidR="004302FA" w:rsidRPr="003213EF" w:rsidRDefault="00B4768E" w:rsidP="004302FA">
      <w:pPr>
        <w:pStyle w:val="NoSpacing"/>
        <w:numPr>
          <w:ilvl w:val="1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sz w:val="24"/>
          <w:szCs w:val="24"/>
        </w:rPr>
        <w:t>Held m</w:t>
      </w:r>
      <w:r w:rsidR="004302FA" w:rsidRPr="003213EF">
        <w:rPr>
          <w:rFonts w:ascii="Verdana" w:hAnsi="Verdana"/>
          <w:sz w:val="24"/>
          <w:szCs w:val="24"/>
        </w:rPr>
        <w:t>eeting with Senator Zaffirini’s Office on in Collaboration with Universal Changing Places for support with adult changing table legislation and planned demonstration at the Capitol.</w:t>
      </w:r>
    </w:p>
    <w:p w14:paraId="67A7AFD6" w14:textId="77777777" w:rsidR="004302FA" w:rsidRPr="003213EF" w:rsidRDefault="004302FA" w:rsidP="004302FA">
      <w:pPr>
        <w:pStyle w:val="ListParagraph"/>
        <w:ind w:left="360"/>
        <w:rPr>
          <w:rFonts w:ascii="Verdana" w:hAnsi="Verdana"/>
          <w:b/>
          <w:bCs/>
          <w:sz w:val="24"/>
          <w:szCs w:val="24"/>
          <w:u w:val="single"/>
        </w:rPr>
      </w:pPr>
    </w:p>
    <w:p w14:paraId="2C9E0ACB" w14:textId="75AA5D01" w:rsidR="006F2A04" w:rsidRPr="003213EF" w:rsidRDefault="006F2A04" w:rsidP="00D72DE1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Outreach Activities </w:t>
      </w:r>
    </w:p>
    <w:p w14:paraId="0EA445E6" w14:textId="293D8DEE" w:rsidR="006F2A04" w:rsidRPr="003213EF" w:rsidRDefault="006F2A04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 xml:space="preserve">ADA Title II presentation to Texas Association of County Clerks </w:t>
      </w:r>
      <w:r w:rsidR="00E57B19" w:rsidRPr="003213EF">
        <w:rPr>
          <w:rFonts w:ascii="Verdana" w:hAnsi="Verdana"/>
          <w:sz w:val="24"/>
          <w:szCs w:val="24"/>
        </w:rPr>
        <w:t xml:space="preserve">CDCAT </w:t>
      </w:r>
      <w:r w:rsidRPr="003213EF">
        <w:rPr>
          <w:rFonts w:ascii="Verdana" w:hAnsi="Verdana"/>
          <w:sz w:val="24"/>
          <w:szCs w:val="24"/>
        </w:rPr>
        <w:t xml:space="preserve">by Matt Dickens </w:t>
      </w:r>
    </w:p>
    <w:p w14:paraId="5DF0E646" w14:textId="1DC0E200" w:rsidR="005120D6" w:rsidRPr="003213EF" w:rsidRDefault="005120D6" w:rsidP="006F2A04">
      <w:pPr>
        <w:pStyle w:val="ListParagraph"/>
        <w:numPr>
          <w:ilvl w:val="1"/>
          <w:numId w:val="29"/>
        </w:numPr>
        <w:rPr>
          <w:rFonts w:ascii="Verdana" w:hAnsi="Verdana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 xml:space="preserve">National Association of Governor’s Committees Meeting </w:t>
      </w:r>
      <w:r w:rsidR="00084D5A" w:rsidRPr="003213EF">
        <w:rPr>
          <w:rFonts w:ascii="Verdana" w:hAnsi="Verdana"/>
          <w:sz w:val="24"/>
          <w:szCs w:val="24"/>
        </w:rPr>
        <w:t>– GCPD Elected as Vice Chair</w:t>
      </w:r>
    </w:p>
    <w:p w14:paraId="56261FBE" w14:textId="77777777" w:rsidR="00AA40DF" w:rsidRPr="003213EF" w:rsidRDefault="00AA40DF" w:rsidP="00AA40D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Served as Policy Panelists for Genuine Connect Autism Awareness Event at Rice University (8/1)</w:t>
      </w:r>
    </w:p>
    <w:p w14:paraId="76A16F81" w14:textId="77777777" w:rsidR="00AA40DF" w:rsidRPr="003213EF" w:rsidRDefault="00AA40DF" w:rsidP="00AA40D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>Attended TWC Grace Conference (8/8)</w:t>
      </w:r>
    </w:p>
    <w:p w14:paraId="2A3F8DB1" w14:textId="77777777" w:rsidR="00AA40DF" w:rsidRPr="003213EF" w:rsidRDefault="00AA40DF" w:rsidP="00AA40D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sz w:val="24"/>
          <w:szCs w:val="24"/>
        </w:rPr>
        <w:t>Hosted “Dads Only” Parent Meeting at the Texas Parent to Parent Conference (8/9)</w:t>
      </w:r>
    </w:p>
    <w:p w14:paraId="632B9372" w14:textId="77777777" w:rsidR="00AA40DF" w:rsidRPr="003213EF" w:rsidRDefault="00AA40DF" w:rsidP="00AA40D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lastRenderedPageBreak/>
        <w:t>Serving on APSE Board as GCPD Exofficio. Attended APSE Conference on 10/21</w:t>
      </w:r>
    </w:p>
    <w:p w14:paraId="5CFA43C0" w14:textId="77777777" w:rsidR="003213EF" w:rsidRPr="003213EF" w:rsidRDefault="003213EF" w:rsidP="003213E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Presented Governor’s Proclamation for White Cane Day on 10/16</w:t>
      </w:r>
    </w:p>
    <w:p w14:paraId="08061769" w14:textId="77777777" w:rsidR="003213EF" w:rsidRPr="003213EF" w:rsidRDefault="003213EF" w:rsidP="003213EF">
      <w:pPr>
        <w:pStyle w:val="ListParagraph"/>
        <w:numPr>
          <w:ilvl w:val="1"/>
          <w:numId w:val="29"/>
        </w:num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 xml:space="preserve">Co-hosted TXPWD Deaf Inclusion Day </w:t>
      </w:r>
    </w:p>
    <w:p w14:paraId="09EBFD45" w14:textId="77777777" w:rsidR="00BB4E7E" w:rsidRPr="003213EF" w:rsidRDefault="00BB4E7E" w:rsidP="00BB4E7E">
      <w:pPr>
        <w:pStyle w:val="ListParagraph"/>
        <w:ind w:left="360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6C67BE18" w14:textId="77777777" w:rsidR="00E57B19" w:rsidRPr="003213EF" w:rsidRDefault="00D6536E" w:rsidP="00E57B19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>Accessibility and Disability Policy Webinars</w:t>
      </w:r>
      <w:r w:rsidR="005748FF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and Presentations</w:t>
      </w:r>
      <w:r w:rsidR="005756BD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– Matt Dickens </w:t>
      </w:r>
    </w:p>
    <w:p w14:paraId="788BFD22" w14:textId="2C7D9F00" w:rsidR="00B4768E" w:rsidRPr="003213EF" w:rsidRDefault="00B4768E" w:rsidP="00B4768E">
      <w:pPr>
        <w:pStyle w:val="ListParagraph"/>
        <w:numPr>
          <w:ilvl w:val="0"/>
          <w:numId w:val="45"/>
        </w:numPr>
        <w:rPr>
          <w:rFonts w:ascii="Verdana" w:hAnsi="Verdana"/>
          <w:bCs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Entrepreneurship and Texans with Disabilities (9/2024)</w:t>
      </w:r>
    </w:p>
    <w:p w14:paraId="49DD8973" w14:textId="449BAFA7" w:rsidR="00416354" w:rsidRPr="003213EF" w:rsidRDefault="00416354" w:rsidP="00416354">
      <w:pPr>
        <w:pStyle w:val="ListParagraph"/>
        <w:numPr>
          <w:ilvl w:val="0"/>
          <w:numId w:val="45"/>
        </w:numPr>
        <w:rPr>
          <w:rFonts w:ascii="Verdana" w:hAnsi="Verdana"/>
          <w:bCs/>
          <w:color w:val="000000" w:themeColor="text1"/>
          <w:sz w:val="24"/>
          <w:szCs w:val="24"/>
        </w:rPr>
      </w:pPr>
      <w:r w:rsidRPr="003213EF">
        <w:rPr>
          <w:rFonts w:ascii="Verdana" w:hAnsi="Verdana"/>
          <w:bCs/>
          <w:color w:val="000000" w:themeColor="text1"/>
          <w:sz w:val="24"/>
          <w:szCs w:val="24"/>
        </w:rPr>
        <w:t>Adaptive Driving (December)</w:t>
      </w:r>
    </w:p>
    <w:p w14:paraId="5B952998" w14:textId="77777777" w:rsidR="00084D5A" w:rsidRPr="003213EF" w:rsidRDefault="00084D5A" w:rsidP="00084D5A">
      <w:pPr>
        <w:pStyle w:val="NoSpacing"/>
        <w:numPr>
          <w:ilvl w:val="0"/>
          <w:numId w:val="29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Next Meeting – Staff Recommendation Houston January 2025.</w:t>
      </w:r>
    </w:p>
    <w:p w14:paraId="2D324B3F" w14:textId="77777777" w:rsidR="0018578C" w:rsidRPr="0018578C" w:rsidRDefault="0018578C" w:rsidP="0018578C">
      <w:pPr>
        <w:pStyle w:val="ListParagraph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6EA0BDBD" w14:textId="4B11C10D" w:rsidR="0018578C" w:rsidRPr="0018578C" w:rsidRDefault="0018578C" w:rsidP="0018578C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18578C">
        <w:rPr>
          <w:rFonts w:ascii="Verdana" w:hAnsi="Verdana"/>
          <w:b/>
          <w:color w:val="000000" w:themeColor="text1"/>
          <w:sz w:val="24"/>
          <w:szCs w:val="24"/>
          <w:u w:val="single"/>
        </w:rPr>
        <w:t>FY2025 Budget</w:t>
      </w:r>
    </w:p>
    <w:p w14:paraId="279BF605" w14:textId="77777777" w:rsidR="0018578C" w:rsidRPr="00F94146" w:rsidRDefault="0018578C" w:rsidP="0018578C">
      <w:pPr>
        <w:pStyle w:val="ListParagraph"/>
        <w:numPr>
          <w:ilvl w:val="0"/>
          <w:numId w:val="17"/>
        </w:numPr>
        <w:ind w:left="1080"/>
        <w:rPr>
          <w:rFonts w:ascii="Verdana" w:hAnsi="Verdana"/>
          <w:bCs/>
          <w:color w:val="000000" w:themeColor="text1"/>
          <w:sz w:val="24"/>
          <w:szCs w:val="24"/>
        </w:rPr>
      </w:pPr>
      <w:r w:rsidRPr="00F94146">
        <w:rPr>
          <w:rFonts w:ascii="Verdana" w:hAnsi="Verdana"/>
          <w:bCs/>
          <w:color w:val="000000" w:themeColor="text1"/>
          <w:sz w:val="24"/>
          <w:szCs w:val="24"/>
        </w:rPr>
        <w:t xml:space="preserve">Strategy A.2.1 Disability Issues 2024-25 appropriations - </w:t>
      </w:r>
      <w:r w:rsidRPr="00F94146"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$1,545,166 </w:t>
      </w:r>
    </w:p>
    <w:p w14:paraId="2539E91F" w14:textId="77777777" w:rsidR="0018578C" w:rsidRPr="00F94146" w:rsidRDefault="0018578C" w:rsidP="0018578C">
      <w:pPr>
        <w:pStyle w:val="ListParagraph"/>
        <w:numPr>
          <w:ilvl w:val="0"/>
          <w:numId w:val="17"/>
        </w:numPr>
        <w:ind w:left="1080"/>
        <w:rPr>
          <w:rFonts w:ascii="Verdana" w:hAnsi="Verdana"/>
          <w:bCs/>
          <w:color w:val="000000" w:themeColor="text1"/>
          <w:sz w:val="24"/>
          <w:szCs w:val="24"/>
        </w:rPr>
      </w:pPr>
      <w:r w:rsidRPr="00F94146">
        <w:rPr>
          <w:rFonts w:ascii="Verdana" w:hAnsi="Verdana"/>
          <w:bCs/>
          <w:color w:val="000000" w:themeColor="text1"/>
          <w:sz w:val="24"/>
          <w:szCs w:val="24"/>
        </w:rPr>
        <w:t>FY 202</w:t>
      </w:r>
      <w:r>
        <w:rPr>
          <w:rFonts w:ascii="Verdana" w:hAnsi="Verdana"/>
          <w:bCs/>
          <w:color w:val="000000" w:themeColor="text1"/>
          <w:sz w:val="24"/>
          <w:szCs w:val="24"/>
        </w:rPr>
        <w:t>5</w:t>
      </w:r>
      <w:r w:rsidRPr="00F94146">
        <w:rPr>
          <w:rFonts w:ascii="Verdana" w:hAnsi="Verdana"/>
          <w:bCs/>
          <w:color w:val="000000" w:themeColor="text1"/>
          <w:sz w:val="24"/>
          <w:szCs w:val="24"/>
        </w:rPr>
        <w:t xml:space="preserve"> Budget - </w:t>
      </w:r>
      <w:r w:rsidRPr="00F94146">
        <w:rPr>
          <w:rFonts w:ascii="Verdana" w:hAnsi="Verdana"/>
          <w:b/>
          <w:color w:val="000000" w:themeColor="text1"/>
          <w:sz w:val="24"/>
          <w:szCs w:val="24"/>
        </w:rPr>
        <w:t>$539,036.38</w:t>
      </w:r>
    </w:p>
    <w:p w14:paraId="52E4E1FF" w14:textId="77777777" w:rsidR="0018578C" w:rsidRPr="0018578C" w:rsidRDefault="0018578C" w:rsidP="0018578C">
      <w:pPr>
        <w:pStyle w:val="ListParagraph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26F9D325" w14:textId="63C8630E" w:rsidR="00DA10B5" w:rsidRPr="003213EF" w:rsidRDefault="004F583D" w:rsidP="00AB75D6">
      <w:pPr>
        <w:pStyle w:val="ListParagraph"/>
        <w:numPr>
          <w:ilvl w:val="0"/>
          <w:numId w:val="29"/>
        </w:numPr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Key Performance Measures </w:t>
      </w:r>
      <w:r w:rsidR="00AD515E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>4</w:t>
      </w:r>
      <w:r w:rsidR="00AD515E" w:rsidRPr="003213EF">
        <w:rPr>
          <w:rFonts w:ascii="Verdana" w:hAnsi="Verdana"/>
          <w:b/>
          <w:color w:val="000000" w:themeColor="text1"/>
          <w:sz w:val="24"/>
          <w:szCs w:val="24"/>
          <w:u w:val="single"/>
          <w:vertAlign w:val="superscript"/>
        </w:rPr>
        <w:t>th</w:t>
      </w:r>
      <w:r w:rsidR="00AD515E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 xml:space="preserve"> </w:t>
      </w:r>
      <w:r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>Quarter FY 202</w:t>
      </w:r>
      <w:r w:rsidR="00BA7B22" w:rsidRPr="003213EF">
        <w:rPr>
          <w:rFonts w:ascii="Verdana" w:hAnsi="Verdana"/>
          <w:b/>
          <w:color w:val="000000" w:themeColor="text1"/>
          <w:sz w:val="24"/>
          <w:szCs w:val="24"/>
          <w:u w:val="single"/>
        </w:rPr>
        <w:t>4</w:t>
      </w:r>
    </w:p>
    <w:p w14:paraId="34795145" w14:textId="77777777" w:rsidR="00084D5A" w:rsidRPr="003213EF" w:rsidRDefault="00084D5A" w:rsidP="00084D5A">
      <w:pPr>
        <w:pStyle w:val="ListParagraph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p w14:paraId="0C193BEC" w14:textId="77777777" w:rsidR="00084D5A" w:rsidRPr="003213EF" w:rsidRDefault="00084D5A" w:rsidP="00084D5A">
      <w:pPr>
        <w:spacing w:line="252" w:lineRule="auto"/>
        <w:rPr>
          <w:rFonts w:ascii="Verdana" w:hAnsi="Verdana"/>
          <w:b/>
          <w:bCs/>
          <w:color w:val="000000"/>
          <w:sz w:val="24"/>
          <w:szCs w:val="24"/>
        </w:rPr>
      </w:pPr>
      <w:r w:rsidRPr="003213EF">
        <w:rPr>
          <w:rFonts w:ascii="Verdana" w:hAnsi="Verdana"/>
          <w:b/>
          <w:bCs/>
          <w:color w:val="000000"/>
          <w:sz w:val="24"/>
          <w:szCs w:val="24"/>
        </w:rPr>
        <w:t xml:space="preserve">Estimated Number of People with Disabilities in Texas: 5,813,254 </w:t>
      </w:r>
    </w:p>
    <w:p w14:paraId="3F1C7F03" w14:textId="77777777" w:rsidR="00084D5A" w:rsidRPr="003213EF" w:rsidRDefault="00084D5A" w:rsidP="00084D5A">
      <w:pPr>
        <w:pStyle w:val="ListParagraph"/>
        <w:numPr>
          <w:ilvl w:val="0"/>
          <w:numId w:val="43"/>
        </w:numPr>
        <w:spacing w:after="0" w:line="252" w:lineRule="auto"/>
        <w:rPr>
          <w:rStyle w:val="Hyperlink"/>
          <w:rFonts w:ascii="Verdana" w:hAnsi="Verdana"/>
          <w:color w:val="000000"/>
          <w:sz w:val="24"/>
          <w:szCs w:val="24"/>
        </w:rPr>
      </w:pPr>
      <w:r w:rsidRPr="003213EF">
        <w:rPr>
          <w:rFonts w:ascii="Verdana" w:hAnsi="Verdana"/>
          <w:color w:val="000000"/>
          <w:sz w:val="24"/>
          <w:szCs w:val="24"/>
        </w:rPr>
        <w:t xml:space="preserve">Data Sources: US Centers for Disease Control and Prevention (CDC) 2021 Behavioral Risk Factor Surveillance System (BRFSS). </w:t>
      </w:r>
      <w:hyperlink r:id="rId7" w:history="1">
        <w:r w:rsidRPr="003213EF">
          <w:rPr>
            <w:rStyle w:val="Hyperlink"/>
            <w:rFonts w:ascii="Verdana" w:hAnsi="Verdana"/>
            <w:color w:val="000000"/>
            <w:sz w:val="24"/>
            <w:szCs w:val="24"/>
          </w:rPr>
          <w:t>https://www.cdc.gov/ncbddd/disabilityandhealth/impacts/texas.html</w:t>
        </w:r>
      </w:hyperlink>
      <w:r w:rsidRPr="003213EF">
        <w:rPr>
          <w:rFonts w:ascii="Verdana" w:hAnsi="Verdana"/>
          <w:color w:val="000000"/>
          <w:sz w:val="24"/>
          <w:szCs w:val="24"/>
        </w:rPr>
        <w:t xml:space="preserve"> and </w:t>
      </w:r>
      <w:hyperlink r:id="rId8" w:tgtFrame="_blank" w:history="1">
        <w:r w:rsidRPr="003213EF">
          <w:rPr>
            <w:rStyle w:val="Hyperlink"/>
            <w:rFonts w:ascii="Verdana" w:hAnsi="Verdana"/>
            <w:color w:val="000000"/>
            <w:sz w:val="24"/>
            <w:szCs w:val="24"/>
            <w:shd w:val="clear" w:color="auto" w:fill="FFFFFF"/>
          </w:rPr>
          <w:t>https://dhds.cdc.gov</w:t>
        </w:r>
      </w:hyperlink>
      <w:r w:rsidRPr="003213EF">
        <w:rPr>
          <w:rFonts w:ascii="Verdana" w:hAnsi="Verdana"/>
          <w:sz w:val="24"/>
          <w:szCs w:val="24"/>
        </w:rPr>
        <w:t xml:space="preserve"> </w:t>
      </w:r>
      <w:r w:rsidRPr="003213EF">
        <w:rPr>
          <w:rStyle w:val="Hyperlink"/>
          <w:rFonts w:ascii="Verdana" w:hAnsi="Verdana"/>
          <w:color w:val="000000"/>
          <w:sz w:val="24"/>
          <w:szCs w:val="24"/>
          <w:shd w:val="clear" w:color="auto" w:fill="FFFFFF"/>
        </w:rPr>
        <w:t> </w:t>
      </w:r>
    </w:p>
    <w:p w14:paraId="43416B5C" w14:textId="77777777" w:rsidR="00084D5A" w:rsidRPr="003213EF" w:rsidRDefault="00084D5A" w:rsidP="00084D5A">
      <w:pPr>
        <w:spacing w:line="252" w:lineRule="auto"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Number of Individuals Receiving Disability Information and Assistance: 376,245</w:t>
      </w:r>
    </w:p>
    <w:p w14:paraId="3FC07706" w14:textId="77777777" w:rsidR="00084D5A" w:rsidRPr="003213EF" w:rsidRDefault="00084D5A" w:rsidP="00084D5A">
      <w:pPr>
        <w:spacing w:line="252" w:lineRule="auto"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This number includes:</w:t>
      </w:r>
    </w:p>
    <w:p w14:paraId="55A2E969" w14:textId="77777777" w:rsidR="00084D5A" w:rsidRPr="003213EF" w:rsidRDefault="00084D5A" w:rsidP="00084D5A">
      <w:pPr>
        <w:pStyle w:val="ListParagraph"/>
        <w:numPr>
          <w:ilvl w:val="0"/>
          <w:numId w:val="44"/>
        </w:numPr>
        <w:spacing w:after="0" w:line="252" w:lineRule="auto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3213EF">
        <w:rPr>
          <w:rFonts w:ascii="Verdana" w:eastAsia="Times New Roman" w:hAnsi="Verdana"/>
          <w:color w:val="000000" w:themeColor="text1"/>
          <w:sz w:val="24"/>
          <w:szCs w:val="24"/>
        </w:rPr>
        <w:t xml:space="preserve">150 constituent Inquiries </w:t>
      </w:r>
    </w:p>
    <w:p w14:paraId="65E13EE1" w14:textId="77777777" w:rsidR="00084D5A" w:rsidRPr="003213EF" w:rsidRDefault="00084D5A" w:rsidP="00084D5A">
      <w:pPr>
        <w:pStyle w:val="ListParagraph"/>
        <w:numPr>
          <w:ilvl w:val="0"/>
          <w:numId w:val="44"/>
        </w:numPr>
        <w:spacing w:after="0" w:line="252" w:lineRule="auto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3213EF">
        <w:rPr>
          <w:rFonts w:ascii="Verdana" w:eastAsia="Times New Roman" w:hAnsi="Verdana"/>
          <w:color w:val="000000" w:themeColor="text1"/>
          <w:sz w:val="24"/>
          <w:szCs w:val="24"/>
        </w:rPr>
        <w:t xml:space="preserve">18 Gov Delivery Publications with 376,032 Recipients </w:t>
      </w:r>
    </w:p>
    <w:p w14:paraId="0D36207F" w14:textId="77777777" w:rsidR="00084D5A" w:rsidRPr="003213EF" w:rsidRDefault="00084D5A" w:rsidP="00084D5A">
      <w:pPr>
        <w:pStyle w:val="ListParagraph"/>
        <w:numPr>
          <w:ilvl w:val="0"/>
          <w:numId w:val="44"/>
        </w:numPr>
        <w:spacing w:after="0" w:line="252" w:lineRule="auto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3213EF">
        <w:rPr>
          <w:rFonts w:ascii="Verdana" w:eastAsia="Times New Roman" w:hAnsi="Verdana"/>
          <w:color w:val="000000" w:themeColor="text1"/>
          <w:sz w:val="24"/>
          <w:szCs w:val="24"/>
        </w:rPr>
        <w:t>2 Webinars with 63 Participants</w:t>
      </w:r>
    </w:p>
    <w:p w14:paraId="70896B0C" w14:textId="77777777" w:rsidR="00084D5A" w:rsidRPr="003213EF" w:rsidRDefault="00084D5A" w:rsidP="00084D5A">
      <w:pPr>
        <w:spacing w:line="252" w:lineRule="auto"/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Data is gathered from GCPD’s records via DCTS database. The highest percentage of this number reflects GovDelivery bulletins distributed to subscribers. Our most current records indicated 21,119 subscribers.</w:t>
      </w:r>
    </w:p>
    <w:p w14:paraId="62DC8D10" w14:textId="77777777" w:rsidR="00084D5A" w:rsidRPr="003213EF" w:rsidRDefault="00084D5A" w:rsidP="00084D5A">
      <w:pPr>
        <w:rPr>
          <w:rFonts w:ascii="Verdana" w:hAnsi="Verdana"/>
          <w:color w:val="000000" w:themeColor="text1"/>
          <w:sz w:val="24"/>
          <w:szCs w:val="24"/>
        </w:rPr>
      </w:pPr>
      <w:r w:rsidRPr="003213EF">
        <w:rPr>
          <w:rFonts w:ascii="Verdana" w:hAnsi="Verdana"/>
          <w:color w:val="000000" w:themeColor="text1"/>
          <w:sz w:val="24"/>
          <w:szCs w:val="24"/>
        </w:rPr>
        <w:t>Number of Local Mayors' Committees on People with Disabilities: 20</w:t>
      </w:r>
    </w:p>
    <w:p w14:paraId="02E55EFA" w14:textId="77777777" w:rsidR="00084D5A" w:rsidRPr="003213EF" w:rsidRDefault="00084D5A" w:rsidP="00084D5A">
      <w:pPr>
        <w:pStyle w:val="ListParagraph"/>
        <w:ind w:left="360"/>
        <w:rPr>
          <w:rFonts w:ascii="Verdana" w:hAnsi="Verdana"/>
          <w:b/>
          <w:color w:val="000000" w:themeColor="text1"/>
          <w:sz w:val="24"/>
          <w:szCs w:val="24"/>
          <w:u w:val="single"/>
        </w:rPr>
      </w:pPr>
    </w:p>
    <w:sectPr w:rsidR="00084D5A" w:rsidRPr="003213E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9A34B" w14:textId="77777777" w:rsidR="00CE54EE" w:rsidRDefault="00CE54EE" w:rsidP="00AF25DA">
      <w:pPr>
        <w:spacing w:after="0" w:line="240" w:lineRule="auto"/>
      </w:pPr>
      <w:r>
        <w:separator/>
      </w:r>
    </w:p>
  </w:endnote>
  <w:endnote w:type="continuationSeparator" w:id="0">
    <w:p w14:paraId="15EB8541" w14:textId="77777777" w:rsidR="00CE54EE" w:rsidRDefault="00CE54EE" w:rsidP="00AF2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88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14DCF4" w14:textId="79A1951D" w:rsidR="00AF570F" w:rsidRDefault="00AF57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3F9C5" w14:textId="77777777" w:rsidR="00FC5E49" w:rsidRDefault="00FC5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A7C5" w14:textId="77777777" w:rsidR="00CE54EE" w:rsidRDefault="00CE54EE" w:rsidP="00AF25DA">
      <w:pPr>
        <w:spacing w:after="0" w:line="240" w:lineRule="auto"/>
      </w:pPr>
      <w:r>
        <w:separator/>
      </w:r>
    </w:p>
  </w:footnote>
  <w:footnote w:type="continuationSeparator" w:id="0">
    <w:p w14:paraId="0CF02EE4" w14:textId="77777777" w:rsidR="00CE54EE" w:rsidRDefault="00CE54EE" w:rsidP="00AF2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B494B"/>
    <w:multiLevelType w:val="hybridMultilevel"/>
    <w:tmpl w:val="9132C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0656B8"/>
    <w:multiLevelType w:val="hybridMultilevel"/>
    <w:tmpl w:val="7E143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155BA"/>
    <w:multiLevelType w:val="hybridMultilevel"/>
    <w:tmpl w:val="F5DA4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F4043E"/>
    <w:multiLevelType w:val="hybridMultilevel"/>
    <w:tmpl w:val="0BCE2A7C"/>
    <w:lvl w:ilvl="0" w:tplc="65D4D582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16535"/>
    <w:multiLevelType w:val="hybridMultilevel"/>
    <w:tmpl w:val="BF8A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67A1E"/>
    <w:multiLevelType w:val="hybridMultilevel"/>
    <w:tmpl w:val="362482E4"/>
    <w:lvl w:ilvl="0" w:tplc="E9700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6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C8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AD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C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43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4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00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C66EC3"/>
    <w:multiLevelType w:val="hybridMultilevel"/>
    <w:tmpl w:val="0CBCE4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64801"/>
    <w:multiLevelType w:val="hybridMultilevel"/>
    <w:tmpl w:val="34B08E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E81B5A"/>
    <w:multiLevelType w:val="hybridMultilevel"/>
    <w:tmpl w:val="EC5C1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6DCC"/>
    <w:multiLevelType w:val="hybridMultilevel"/>
    <w:tmpl w:val="55E6D2F2"/>
    <w:lvl w:ilvl="0" w:tplc="20F00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E84986"/>
    <w:multiLevelType w:val="hybridMultilevel"/>
    <w:tmpl w:val="65AA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74A85"/>
    <w:multiLevelType w:val="hybridMultilevel"/>
    <w:tmpl w:val="0DA60C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ED4AEC"/>
    <w:multiLevelType w:val="hybridMultilevel"/>
    <w:tmpl w:val="F4D2BF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690836"/>
    <w:multiLevelType w:val="hybridMultilevel"/>
    <w:tmpl w:val="74901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A9101E"/>
    <w:multiLevelType w:val="hybridMultilevel"/>
    <w:tmpl w:val="1BD87A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893FDB"/>
    <w:multiLevelType w:val="hybridMultilevel"/>
    <w:tmpl w:val="CAB642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B774CD"/>
    <w:multiLevelType w:val="hybridMultilevel"/>
    <w:tmpl w:val="0CBCE4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0105A"/>
    <w:multiLevelType w:val="hybridMultilevel"/>
    <w:tmpl w:val="06F654C6"/>
    <w:lvl w:ilvl="0" w:tplc="C6B47DA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E3A19"/>
    <w:multiLevelType w:val="hybridMultilevel"/>
    <w:tmpl w:val="1298B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C126B"/>
    <w:multiLevelType w:val="hybridMultilevel"/>
    <w:tmpl w:val="D1C4CBCC"/>
    <w:lvl w:ilvl="0" w:tplc="A43E8EA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D57FE8"/>
    <w:multiLevelType w:val="hybridMultilevel"/>
    <w:tmpl w:val="240066FC"/>
    <w:lvl w:ilvl="0" w:tplc="10249760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47F51"/>
    <w:multiLevelType w:val="hybridMultilevel"/>
    <w:tmpl w:val="EDB4C12C"/>
    <w:lvl w:ilvl="0" w:tplc="A10A9F96">
      <w:start w:val="1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EA1084"/>
    <w:multiLevelType w:val="hybridMultilevel"/>
    <w:tmpl w:val="D1C4CBC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EA06B8"/>
    <w:multiLevelType w:val="hybridMultilevel"/>
    <w:tmpl w:val="0508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00686"/>
    <w:multiLevelType w:val="hybridMultilevel"/>
    <w:tmpl w:val="F9D8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56730"/>
    <w:multiLevelType w:val="hybridMultilevel"/>
    <w:tmpl w:val="0C962F5C"/>
    <w:lvl w:ilvl="0" w:tplc="28DA976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7BEC2C0">
      <w:start w:val="1"/>
      <w:numFmt w:val="lowerLetter"/>
      <w:lvlText w:val="%2."/>
      <w:lvlJc w:val="left"/>
      <w:pPr>
        <w:ind w:left="1080" w:hanging="360"/>
      </w:pPr>
      <w:rPr>
        <w:rFonts w:ascii="Verdana" w:eastAsia="SimSun" w:hAnsi="Verdana" w:cs="Times New Roman"/>
        <w:b w:val="0"/>
        <w:bCs w:val="0"/>
      </w:rPr>
    </w:lvl>
    <w:lvl w:ilvl="2" w:tplc="2C76FBD4">
      <w:start w:val="1"/>
      <w:numFmt w:val="lowerRoman"/>
      <w:lvlText w:val="%3."/>
      <w:lvlJc w:val="right"/>
      <w:pPr>
        <w:ind w:left="180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90124B"/>
    <w:multiLevelType w:val="hybridMultilevel"/>
    <w:tmpl w:val="018A6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8D02E6"/>
    <w:multiLevelType w:val="hybridMultilevel"/>
    <w:tmpl w:val="B22CEC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63B54"/>
    <w:multiLevelType w:val="hybridMultilevel"/>
    <w:tmpl w:val="8DEABA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635BEB"/>
    <w:multiLevelType w:val="hybridMultilevel"/>
    <w:tmpl w:val="36303B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FB5A8E"/>
    <w:multiLevelType w:val="hybridMultilevel"/>
    <w:tmpl w:val="0CBCE442"/>
    <w:lvl w:ilvl="0" w:tplc="DCB6F248">
      <w:start w:val="1"/>
      <w:numFmt w:val="lowerLetter"/>
      <w:lvlText w:val="%1."/>
      <w:lvlJc w:val="left"/>
      <w:pPr>
        <w:ind w:left="360" w:hanging="360"/>
      </w:pPr>
      <w:rPr>
        <w:rFonts w:ascii="Verdana" w:eastAsiaTheme="minorHAnsi" w:hAnsi="Verdana" w:cstheme="minorBidi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5900C7"/>
    <w:multiLevelType w:val="hybridMultilevel"/>
    <w:tmpl w:val="0E8C4D42"/>
    <w:lvl w:ilvl="0" w:tplc="B330C8F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FA297E"/>
    <w:multiLevelType w:val="hybridMultilevel"/>
    <w:tmpl w:val="90B260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B53CFD"/>
    <w:multiLevelType w:val="hybridMultilevel"/>
    <w:tmpl w:val="D5EE8D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F66BF9"/>
    <w:multiLevelType w:val="hybridMultilevel"/>
    <w:tmpl w:val="14E28986"/>
    <w:lvl w:ilvl="0" w:tplc="10249760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bCs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01282"/>
    <w:multiLevelType w:val="hybridMultilevel"/>
    <w:tmpl w:val="4F0E1F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5531B"/>
    <w:multiLevelType w:val="hybridMultilevel"/>
    <w:tmpl w:val="EA5C50EA"/>
    <w:lvl w:ilvl="0" w:tplc="76ECBB5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774C4"/>
    <w:multiLevelType w:val="hybridMultilevel"/>
    <w:tmpl w:val="CADCF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566BAF"/>
    <w:multiLevelType w:val="hybridMultilevel"/>
    <w:tmpl w:val="DB9E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E4993"/>
    <w:multiLevelType w:val="hybridMultilevel"/>
    <w:tmpl w:val="DB4CA6E2"/>
    <w:lvl w:ilvl="0" w:tplc="C250F9FC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72437">
    <w:abstractNumId w:val="35"/>
  </w:num>
  <w:num w:numId="2" w16cid:durableId="1154952490">
    <w:abstractNumId w:val="31"/>
  </w:num>
  <w:num w:numId="3" w16cid:durableId="1449276788">
    <w:abstractNumId w:val="33"/>
  </w:num>
  <w:num w:numId="4" w16cid:durableId="932592850">
    <w:abstractNumId w:val="39"/>
  </w:num>
  <w:num w:numId="5" w16cid:durableId="1430157838">
    <w:abstractNumId w:val="11"/>
  </w:num>
  <w:num w:numId="6" w16cid:durableId="343365773">
    <w:abstractNumId w:val="28"/>
  </w:num>
  <w:num w:numId="7" w16cid:durableId="2084178172">
    <w:abstractNumId w:val="29"/>
  </w:num>
  <w:num w:numId="8" w16cid:durableId="340208581">
    <w:abstractNumId w:val="19"/>
  </w:num>
  <w:num w:numId="9" w16cid:durableId="1792284767">
    <w:abstractNumId w:val="27"/>
  </w:num>
  <w:num w:numId="10" w16cid:durableId="1910575424">
    <w:abstractNumId w:val="9"/>
  </w:num>
  <w:num w:numId="11" w16cid:durableId="108666060">
    <w:abstractNumId w:val="15"/>
  </w:num>
  <w:num w:numId="12" w16cid:durableId="864175951">
    <w:abstractNumId w:val="12"/>
  </w:num>
  <w:num w:numId="13" w16cid:durableId="1993365197">
    <w:abstractNumId w:val="24"/>
  </w:num>
  <w:num w:numId="14" w16cid:durableId="445081739">
    <w:abstractNumId w:val="37"/>
  </w:num>
  <w:num w:numId="15" w16cid:durableId="428696156">
    <w:abstractNumId w:val="14"/>
  </w:num>
  <w:num w:numId="16" w16cid:durableId="792089594">
    <w:abstractNumId w:val="34"/>
  </w:num>
  <w:num w:numId="17" w16cid:durableId="749810035">
    <w:abstractNumId w:val="20"/>
  </w:num>
  <w:num w:numId="18" w16cid:durableId="1965840448">
    <w:abstractNumId w:val="5"/>
  </w:num>
  <w:num w:numId="19" w16cid:durableId="1963681657">
    <w:abstractNumId w:val="1"/>
  </w:num>
  <w:num w:numId="20" w16cid:durableId="1892500096">
    <w:abstractNumId w:val="30"/>
  </w:num>
  <w:num w:numId="21" w16cid:durableId="2092118546">
    <w:abstractNumId w:val="3"/>
  </w:num>
  <w:num w:numId="22" w16cid:durableId="1174342689">
    <w:abstractNumId w:val="23"/>
  </w:num>
  <w:num w:numId="23" w16cid:durableId="1811633079">
    <w:abstractNumId w:val="26"/>
  </w:num>
  <w:num w:numId="24" w16cid:durableId="1053428065">
    <w:abstractNumId w:val="32"/>
  </w:num>
  <w:num w:numId="25" w16cid:durableId="1601988506">
    <w:abstractNumId w:val="13"/>
  </w:num>
  <w:num w:numId="26" w16cid:durableId="905803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396522">
    <w:abstractNumId w:val="19"/>
  </w:num>
  <w:num w:numId="28" w16cid:durableId="1679650221">
    <w:abstractNumId w:val="17"/>
  </w:num>
  <w:num w:numId="29" w16cid:durableId="995844086">
    <w:abstractNumId w:val="25"/>
  </w:num>
  <w:num w:numId="30" w16cid:durableId="854031700">
    <w:abstractNumId w:val="21"/>
  </w:num>
  <w:num w:numId="31" w16cid:durableId="2048723751">
    <w:abstractNumId w:val="2"/>
  </w:num>
  <w:num w:numId="32" w16cid:durableId="819735587">
    <w:abstractNumId w:val="38"/>
  </w:num>
  <w:num w:numId="33" w16cid:durableId="1553692203">
    <w:abstractNumId w:val="7"/>
  </w:num>
  <w:num w:numId="34" w16cid:durableId="948662915">
    <w:abstractNumId w:val="16"/>
  </w:num>
  <w:num w:numId="35" w16cid:durableId="1940210424">
    <w:abstractNumId w:val="6"/>
  </w:num>
  <w:num w:numId="36" w16cid:durableId="1814521383">
    <w:abstractNumId w:val="36"/>
  </w:num>
  <w:num w:numId="37" w16cid:durableId="1193499409">
    <w:abstractNumId w:val="22"/>
  </w:num>
  <w:num w:numId="38" w16cid:durableId="2031292079">
    <w:abstractNumId w:val="0"/>
  </w:num>
  <w:num w:numId="39" w16cid:durableId="1996450380">
    <w:abstractNumId w:val="19"/>
  </w:num>
  <w:num w:numId="40" w16cid:durableId="1934588109">
    <w:abstractNumId w:val="0"/>
  </w:num>
  <w:num w:numId="41" w16cid:durableId="2044162603">
    <w:abstractNumId w:val="8"/>
  </w:num>
  <w:num w:numId="42" w16cid:durableId="376512748">
    <w:abstractNumId w:val="10"/>
  </w:num>
  <w:num w:numId="43" w16cid:durableId="1859006289">
    <w:abstractNumId w:val="19"/>
  </w:num>
  <w:num w:numId="44" w16cid:durableId="58553275">
    <w:abstractNumId w:val="0"/>
  </w:num>
  <w:num w:numId="45" w16cid:durableId="4714953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EC"/>
    <w:rsid w:val="000013EF"/>
    <w:rsid w:val="0000210C"/>
    <w:rsid w:val="00003FCF"/>
    <w:rsid w:val="00010386"/>
    <w:rsid w:val="0001427A"/>
    <w:rsid w:val="00020A37"/>
    <w:rsid w:val="000260D7"/>
    <w:rsid w:val="000333C3"/>
    <w:rsid w:val="00033EA3"/>
    <w:rsid w:val="00044541"/>
    <w:rsid w:val="00044E85"/>
    <w:rsid w:val="00045FB1"/>
    <w:rsid w:val="00055266"/>
    <w:rsid w:val="000659C7"/>
    <w:rsid w:val="00066BEC"/>
    <w:rsid w:val="00067FCB"/>
    <w:rsid w:val="000729F7"/>
    <w:rsid w:val="00084D47"/>
    <w:rsid w:val="00084D5A"/>
    <w:rsid w:val="000A3F81"/>
    <w:rsid w:val="000A59DD"/>
    <w:rsid w:val="000A7CF4"/>
    <w:rsid w:val="000B06FD"/>
    <w:rsid w:val="000B1959"/>
    <w:rsid w:val="000C0B32"/>
    <w:rsid w:val="000C16E2"/>
    <w:rsid w:val="000C2D3E"/>
    <w:rsid w:val="000C40A1"/>
    <w:rsid w:val="000C6030"/>
    <w:rsid w:val="000D086B"/>
    <w:rsid w:val="000D37B0"/>
    <w:rsid w:val="000D76D2"/>
    <w:rsid w:val="000E551B"/>
    <w:rsid w:val="000E585B"/>
    <w:rsid w:val="000E66C9"/>
    <w:rsid w:val="000F0F97"/>
    <w:rsid w:val="000F2AF1"/>
    <w:rsid w:val="000F4296"/>
    <w:rsid w:val="000F4A83"/>
    <w:rsid w:val="000F6ECE"/>
    <w:rsid w:val="000F7AD2"/>
    <w:rsid w:val="00101333"/>
    <w:rsid w:val="001034F8"/>
    <w:rsid w:val="00114410"/>
    <w:rsid w:val="00120E68"/>
    <w:rsid w:val="00120EC6"/>
    <w:rsid w:val="001222DC"/>
    <w:rsid w:val="00125963"/>
    <w:rsid w:val="00143845"/>
    <w:rsid w:val="00144135"/>
    <w:rsid w:val="0015111F"/>
    <w:rsid w:val="00155CD3"/>
    <w:rsid w:val="001704EF"/>
    <w:rsid w:val="00171748"/>
    <w:rsid w:val="00177144"/>
    <w:rsid w:val="00180AE4"/>
    <w:rsid w:val="0018578C"/>
    <w:rsid w:val="001A5A61"/>
    <w:rsid w:val="001B51B3"/>
    <w:rsid w:val="001B683E"/>
    <w:rsid w:val="001C3A98"/>
    <w:rsid w:val="001C4E0C"/>
    <w:rsid w:val="001C6C74"/>
    <w:rsid w:val="001C6D62"/>
    <w:rsid w:val="001D45B2"/>
    <w:rsid w:val="001D4926"/>
    <w:rsid w:val="001E1440"/>
    <w:rsid w:val="001E1D39"/>
    <w:rsid w:val="001E7789"/>
    <w:rsid w:val="001F450B"/>
    <w:rsid w:val="00200763"/>
    <w:rsid w:val="002038C6"/>
    <w:rsid w:val="00204296"/>
    <w:rsid w:val="00212EAD"/>
    <w:rsid w:val="00215BA9"/>
    <w:rsid w:val="0022035C"/>
    <w:rsid w:val="002279FC"/>
    <w:rsid w:val="00231D24"/>
    <w:rsid w:val="00233FA6"/>
    <w:rsid w:val="00235B59"/>
    <w:rsid w:val="002417AA"/>
    <w:rsid w:val="00243C0E"/>
    <w:rsid w:val="002473A9"/>
    <w:rsid w:val="002516A5"/>
    <w:rsid w:val="002519DF"/>
    <w:rsid w:val="002566EA"/>
    <w:rsid w:val="00257127"/>
    <w:rsid w:val="00284905"/>
    <w:rsid w:val="0029059F"/>
    <w:rsid w:val="00291824"/>
    <w:rsid w:val="00291CE9"/>
    <w:rsid w:val="0029301C"/>
    <w:rsid w:val="00294C8A"/>
    <w:rsid w:val="002A6648"/>
    <w:rsid w:val="002A7B1B"/>
    <w:rsid w:val="002B3FE8"/>
    <w:rsid w:val="002B573A"/>
    <w:rsid w:val="002C6444"/>
    <w:rsid w:val="002C6784"/>
    <w:rsid w:val="002D2F35"/>
    <w:rsid w:val="002D3532"/>
    <w:rsid w:val="002D4FC6"/>
    <w:rsid w:val="002E58B4"/>
    <w:rsid w:val="002F0EF4"/>
    <w:rsid w:val="002F7217"/>
    <w:rsid w:val="002F721A"/>
    <w:rsid w:val="003213EF"/>
    <w:rsid w:val="0032328F"/>
    <w:rsid w:val="00327468"/>
    <w:rsid w:val="00331B60"/>
    <w:rsid w:val="00333236"/>
    <w:rsid w:val="0033529E"/>
    <w:rsid w:val="00341295"/>
    <w:rsid w:val="00344387"/>
    <w:rsid w:val="0034517C"/>
    <w:rsid w:val="00346B00"/>
    <w:rsid w:val="00352132"/>
    <w:rsid w:val="0035734B"/>
    <w:rsid w:val="00361F4E"/>
    <w:rsid w:val="00362B07"/>
    <w:rsid w:val="0036406C"/>
    <w:rsid w:val="003705DE"/>
    <w:rsid w:val="0037134D"/>
    <w:rsid w:val="00371CA5"/>
    <w:rsid w:val="00380B6B"/>
    <w:rsid w:val="00381963"/>
    <w:rsid w:val="003825DD"/>
    <w:rsid w:val="0038485C"/>
    <w:rsid w:val="00387C67"/>
    <w:rsid w:val="00397F51"/>
    <w:rsid w:val="003A1A44"/>
    <w:rsid w:val="003A22A8"/>
    <w:rsid w:val="003A2942"/>
    <w:rsid w:val="003C6347"/>
    <w:rsid w:val="003D425E"/>
    <w:rsid w:val="003D53B9"/>
    <w:rsid w:val="003D6AF4"/>
    <w:rsid w:val="003E072E"/>
    <w:rsid w:val="003E14EA"/>
    <w:rsid w:val="003E2A56"/>
    <w:rsid w:val="003F419D"/>
    <w:rsid w:val="003F593A"/>
    <w:rsid w:val="004001BD"/>
    <w:rsid w:val="00404BAC"/>
    <w:rsid w:val="00406D25"/>
    <w:rsid w:val="004102DE"/>
    <w:rsid w:val="00416354"/>
    <w:rsid w:val="00417C62"/>
    <w:rsid w:val="004300D4"/>
    <w:rsid w:val="004302FA"/>
    <w:rsid w:val="004318AC"/>
    <w:rsid w:val="00435FFD"/>
    <w:rsid w:val="00444438"/>
    <w:rsid w:val="00446A09"/>
    <w:rsid w:val="00455BD7"/>
    <w:rsid w:val="004607D2"/>
    <w:rsid w:val="00462357"/>
    <w:rsid w:val="0046275D"/>
    <w:rsid w:val="00462841"/>
    <w:rsid w:val="00465793"/>
    <w:rsid w:val="00472BD3"/>
    <w:rsid w:val="004833D2"/>
    <w:rsid w:val="004A0C22"/>
    <w:rsid w:val="004B4704"/>
    <w:rsid w:val="004B59BE"/>
    <w:rsid w:val="004C270F"/>
    <w:rsid w:val="004C4B44"/>
    <w:rsid w:val="004C4CCD"/>
    <w:rsid w:val="004C5753"/>
    <w:rsid w:val="004C6EC2"/>
    <w:rsid w:val="004D0D1C"/>
    <w:rsid w:val="004D1F8D"/>
    <w:rsid w:val="004D30FF"/>
    <w:rsid w:val="004D77D3"/>
    <w:rsid w:val="004F14C6"/>
    <w:rsid w:val="004F5197"/>
    <w:rsid w:val="004F583D"/>
    <w:rsid w:val="0050182C"/>
    <w:rsid w:val="005047BF"/>
    <w:rsid w:val="0051027B"/>
    <w:rsid w:val="005120D6"/>
    <w:rsid w:val="005135F2"/>
    <w:rsid w:val="005168F6"/>
    <w:rsid w:val="00525373"/>
    <w:rsid w:val="00535E4F"/>
    <w:rsid w:val="005364CF"/>
    <w:rsid w:val="00536503"/>
    <w:rsid w:val="00537231"/>
    <w:rsid w:val="005378AE"/>
    <w:rsid w:val="00547029"/>
    <w:rsid w:val="00547D44"/>
    <w:rsid w:val="00550693"/>
    <w:rsid w:val="005518BA"/>
    <w:rsid w:val="00553B66"/>
    <w:rsid w:val="005551D5"/>
    <w:rsid w:val="0055549A"/>
    <w:rsid w:val="005645C6"/>
    <w:rsid w:val="005702D4"/>
    <w:rsid w:val="00570750"/>
    <w:rsid w:val="00570B82"/>
    <w:rsid w:val="005714EF"/>
    <w:rsid w:val="005748FF"/>
    <w:rsid w:val="005756BD"/>
    <w:rsid w:val="0058376C"/>
    <w:rsid w:val="00585402"/>
    <w:rsid w:val="00585756"/>
    <w:rsid w:val="005958DB"/>
    <w:rsid w:val="00597857"/>
    <w:rsid w:val="005A09E7"/>
    <w:rsid w:val="005A5D9B"/>
    <w:rsid w:val="005A6073"/>
    <w:rsid w:val="005A7D55"/>
    <w:rsid w:val="005C41A8"/>
    <w:rsid w:val="005D11D3"/>
    <w:rsid w:val="005D24EC"/>
    <w:rsid w:val="005D6983"/>
    <w:rsid w:val="005E4FE6"/>
    <w:rsid w:val="005E524B"/>
    <w:rsid w:val="005F0AB8"/>
    <w:rsid w:val="005F448F"/>
    <w:rsid w:val="006006B4"/>
    <w:rsid w:val="00600A20"/>
    <w:rsid w:val="006066FE"/>
    <w:rsid w:val="0061283F"/>
    <w:rsid w:val="006149B1"/>
    <w:rsid w:val="00615387"/>
    <w:rsid w:val="006228CE"/>
    <w:rsid w:val="00630424"/>
    <w:rsid w:val="00631827"/>
    <w:rsid w:val="00640F25"/>
    <w:rsid w:val="00655352"/>
    <w:rsid w:val="00655765"/>
    <w:rsid w:val="00663F31"/>
    <w:rsid w:val="0066471B"/>
    <w:rsid w:val="00664E12"/>
    <w:rsid w:val="00665FBD"/>
    <w:rsid w:val="00666A9B"/>
    <w:rsid w:val="006700E0"/>
    <w:rsid w:val="00670D24"/>
    <w:rsid w:val="00671037"/>
    <w:rsid w:val="00671FD3"/>
    <w:rsid w:val="00672532"/>
    <w:rsid w:val="00674BDD"/>
    <w:rsid w:val="00675B80"/>
    <w:rsid w:val="006820C6"/>
    <w:rsid w:val="00687572"/>
    <w:rsid w:val="00687D8F"/>
    <w:rsid w:val="00690593"/>
    <w:rsid w:val="00691F77"/>
    <w:rsid w:val="006A123A"/>
    <w:rsid w:val="006A351A"/>
    <w:rsid w:val="006A6E86"/>
    <w:rsid w:val="006A7B54"/>
    <w:rsid w:val="006B7C39"/>
    <w:rsid w:val="006D00CD"/>
    <w:rsid w:val="006D054C"/>
    <w:rsid w:val="006D1D58"/>
    <w:rsid w:val="006D53E7"/>
    <w:rsid w:val="006E0EE7"/>
    <w:rsid w:val="006E261F"/>
    <w:rsid w:val="006E5DEF"/>
    <w:rsid w:val="006E7B4A"/>
    <w:rsid w:val="006F116F"/>
    <w:rsid w:val="006F2A04"/>
    <w:rsid w:val="006F402B"/>
    <w:rsid w:val="006F7080"/>
    <w:rsid w:val="00700998"/>
    <w:rsid w:val="00703C9E"/>
    <w:rsid w:val="0071127C"/>
    <w:rsid w:val="00717A3F"/>
    <w:rsid w:val="007245C6"/>
    <w:rsid w:val="0072585F"/>
    <w:rsid w:val="00735AC5"/>
    <w:rsid w:val="00735BF6"/>
    <w:rsid w:val="00736D16"/>
    <w:rsid w:val="00740AB8"/>
    <w:rsid w:val="00745167"/>
    <w:rsid w:val="00746A51"/>
    <w:rsid w:val="00751D6F"/>
    <w:rsid w:val="007537CC"/>
    <w:rsid w:val="00755F7F"/>
    <w:rsid w:val="00770461"/>
    <w:rsid w:val="00775535"/>
    <w:rsid w:val="00782C3D"/>
    <w:rsid w:val="007833CF"/>
    <w:rsid w:val="0078655C"/>
    <w:rsid w:val="00787463"/>
    <w:rsid w:val="00787A4E"/>
    <w:rsid w:val="00793FB4"/>
    <w:rsid w:val="00794A50"/>
    <w:rsid w:val="007A0BB3"/>
    <w:rsid w:val="007B2C69"/>
    <w:rsid w:val="007B6DFD"/>
    <w:rsid w:val="007B754F"/>
    <w:rsid w:val="007C66D8"/>
    <w:rsid w:val="007C70E4"/>
    <w:rsid w:val="007C77E2"/>
    <w:rsid w:val="007D64EA"/>
    <w:rsid w:val="007E3021"/>
    <w:rsid w:val="007E378C"/>
    <w:rsid w:val="007F188A"/>
    <w:rsid w:val="007F1D5A"/>
    <w:rsid w:val="007F74E7"/>
    <w:rsid w:val="00800381"/>
    <w:rsid w:val="0080367C"/>
    <w:rsid w:val="00812235"/>
    <w:rsid w:val="00813A90"/>
    <w:rsid w:val="00816286"/>
    <w:rsid w:val="0081647E"/>
    <w:rsid w:val="00817535"/>
    <w:rsid w:val="008179C2"/>
    <w:rsid w:val="00825A52"/>
    <w:rsid w:val="008270FD"/>
    <w:rsid w:val="00831F2F"/>
    <w:rsid w:val="008321AA"/>
    <w:rsid w:val="00833E10"/>
    <w:rsid w:val="00834D73"/>
    <w:rsid w:val="008350B5"/>
    <w:rsid w:val="008368C9"/>
    <w:rsid w:val="00840597"/>
    <w:rsid w:val="008447EA"/>
    <w:rsid w:val="008453D3"/>
    <w:rsid w:val="00846400"/>
    <w:rsid w:val="00851947"/>
    <w:rsid w:val="00852F06"/>
    <w:rsid w:val="008533D9"/>
    <w:rsid w:val="00855888"/>
    <w:rsid w:val="00857C24"/>
    <w:rsid w:val="0086210D"/>
    <w:rsid w:val="00862A3E"/>
    <w:rsid w:val="00866B68"/>
    <w:rsid w:val="00876CC8"/>
    <w:rsid w:val="00877B97"/>
    <w:rsid w:val="00890D3F"/>
    <w:rsid w:val="00897A65"/>
    <w:rsid w:val="008B0EB7"/>
    <w:rsid w:val="008B22B5"/>
    <w:rsid w:val="008B5AC0"/>
    <w:rsid w:val="008B6EBC"/>
    <w:rsid w:val="008D5609"/>
    <w:rsid w:val="008E0A60"/>
    <w:rsid w:val="008E4E60"/>
    <w:rsid w:val="008F2A97"/>
    <w:rsid w:val="009000A9"/>
    <w:rsid w:val="00913427"/>
    <w:rsid w:val="009211BE"/>
    <w:rsid w:val="00924730"/>
    <w:rsid w:val="009258CE"/>
    <w:rsid w:val="00941DC0"/>
    <w:rsid w:val="00947867"/>
    <w:rsid w:val="00950229"/>
    <w:rsid w:val="0095029C"/>
    <w:rsid w:val="00971EDE"/>
    <w:rsid w:val="00972623"/>
    <w:rsid w:val="00973887"/>
    <w:rsid w:val="009757BE"/>
    <w:rsid w:val="0098665A"/>
    <w:rsid w:val="00994EF0"/>
    <w:rsid w:val="009A1A65"/>
    <w:rsid w:val="009A3D11"/>
    <w:rsid w:val="009B1582"/>
    <w:rsid w:val="009B15BF"/>
    <w:rsid w:val="009B37BD"/>
    <w:rsid w:val="009B440F"/>
    <w:rsid w:val="009B6BE7"/>
    <w:rsid w:val="009C1DC5"/>
    <w:rsid w:val="009C67FA"/>
    <w:rsid w:val="009D15E4"/>
    <w:rsid w:val="009D39EC"/>
    <w:rsid w:val="009D3A20"/>
    <w:rsid w:val="009D3FE7"/>
    <w:rsid w:val="009E56A1"/>
    <w:rsid w:val="009E6844"/>
    <w:rsid w:val="009F22CB"/>
    <w:rsid w:val="009F5980"/>
    <w:rsid w:val="009F6326"/>
    <w:rsid w:val="009F6520"/>
    <w:rsid w:val="00A0063E"/>
    <w:rsid w:val="00A02592"/>
    <w:rsid w:val="00A04992"/>
    <w:rsid w:val="00A101F4"/>
    <w:rsid w:val="00A20A54"/>
    <w:rsid w:val="00A3384B"/>
    <w:rsid w:val="00A36178"/>
    <w:rsid w:val="00A377B4"/>
    <w:rsid w:val="00A431D7"/>
    <w:rsid w:val="00A44748"/>
    <w:rsid w:val="00A450E5"/>
    <w:rsid w:val="00A5228E"/>
    <w:rsid w:val="00A56A5E"/>
    <w:rsid w:val="00A613DB"/>
    <w:rsid w:val="00A70D0B"/>
    <w:rsid w:val="00A70D3F"/>
    <w:rsid w:val="00A77A40"/>
    <w:rsid w:val="00A84E71"/>
    <w:rsid w:val="00A84E8C"/>
    <w:rsid w:val="00A86091"/>
    <w:rsid w:val="00AA2BE9"/>
    <w:rsid w:val="00AA40DF"/>
    <w:rsid w:val="00AB2B11"/>
    <w:rsid w:val="00AB75D6"/>
    <w:rsid w:val="00AC4752"/>
    <w:rsid w:val="00AC4E0F"/>
    <w:rsid w:val="00AC4E77"/>
    <w:rsid w:val="00AC6477"/>
    <w:rsid w:val="00AD146D"/>
    <w:rsid w:val="00AD515E"/>
    <w:rsid w:val="00AD5492"/>
    <w:rsid w:val="00AE0B3A"/>
    <w:rsid w:val="00AE261F"/>
    <w:rsid w:val="00AE3239"/>
    <w:rsid w:val="00AF25DA"/>
    <w:rsid w:val="00AF570F"/>
    <w:rsid w:val="00B0323A"/>
    <w:rsid w:val="00B11028"/>
    <w:rsid w:val="00B249EB"/>
    <w:rsid w:val="00B2527C"/>
    <w:rsid w:val="00B254C7"/>
    <w:rsid w:val="00B25DF2"/>
    <w:rsid w:val="00B31D7D"/>
    <w:rsid w:val="00B32CF5"/>
    <w:rsid w:val="00B34667"/>
    <w:rsid w:val="00B346BA"/>
    <w:rsid w:val="00B35127"/>
    <w:rsid w:val="00B41E2E"/>
    <w:rsid w:val="00B43359"/>
    <w:rsid w:val="00B45BBC"/>
    <w:rsid w:val="00B4768E"/>
    <w:rsid w:val="00B50625"/>
    <w:rsid w:val="00B5621B"/>
    <w:rsid w:val="00B6134A"/>
    <w:rsid w:val="00B6326E"/>
    <w:rsid w:val="00B656E6"/>
    <w:rsid w:val="00B731DB"/>
    <w:rsid w:val="00B7380F"/>
    <w:rsid w:val="00B779B3"/>
    <w:rsid w:val="00B80DB9"/>
    <w:rsid w:val="00B8466C"/>
    <w:rsid w:val="00B85186"/>
    <w:rsid w:val="00B92998"/>
    <w:rsid w:val="00B945D8"/>
    <w:rsid w:val="00B94A86"/>
    <w:rsid w:val="00B94C76"/>
    <w:rsid w:val="00B94EAF"/>
    <w:rsid w:val="00B963ED"/>
    <w:rsid w:val="00BA00B1"/>
    <w:rsid w:val="00BA09C7"/>
    <w:rsid w:val="00BA196A"/>
    <w:rsid w:val="00BA2502"/>
    <w:rsid w:val="00BA7B22"/>
    <w:rsid w:val="00BB4E7E"/>
    <w:rsid w:val="00BC0D26"/>
    <w:rsid w:val="00BC6111"/>
    <w:rsid w:val="00BC682B"/>
    <w:rsid w:val="00BD3553"/>
    <w:rsid w:val="00BD7846"/>
    <w:rsid w:val="00BE36C5"/>
    <w:rsid w:val="00BF1996"/>
    <w:rsid w:val="00BF1F5D"/>
    <w:rsid w:val="00C13CD3"/>
    <w:rsid w:val="00C14446"/>
    <w:rsid w:val="00C16847"/>
    <w:rsid w:val="00C212B4"/>
    <w:rsid w:val="00C26E5A"/>
    <w:rsid w:val="00C31BD9"/>
    <w:rsid w:val="00C514DD"/>
    <w:rsid w:val="00C539D5"/>
    <w:rsid w:val="00C56CC1"/>
    <w:rsid w:val="00C70A2A"/>
    <w:rsid w:val="00C70CFE"/>
    <w:rsid w:val="00C7430E"/>
    <w:rsid w:val="00C756DF"/>
    <w:rsid w:val="00C81F02"/>
    <w:rsid w:val="00C84288"/>
    <w:rsid w:val="00C91250"/>
    <w:rsid w:val="00C9327F"/>
    <w:rsid w:val="00CA4072"/>
    <w:rsid w:val="00CA4926"/>
    <w:rsid w:val="00CC3490"/>
    <w:rsid w:val="00CD1162"/>
    <w:rsid w:val="00CD1C63"/>
    <w:rsid w:val="00CE0383"/>
    <w:rsid w:val="00CE54EE"/>
    <w:rsid w:val="00CE7C07"/>
    <w:rsid w:val="00CF5336"/>
    <w:rsid w:val="00CF7EAD"/>
    <w:rsid w:val="00D05D40"/>
    <w:rsid w:val="00D1039B"/>
    <w:rsid w:val="00D12962"/>
    <w:rsid w:val="00D24A8A"/>
    <w:rsid w:val="00D26DD5"/>
    <w:rsid w:val="00D349B3"/>
    <w:rsid w:val="00D36314"/>
    <w:rsid w:val="00D476A1"/>
    <w:rsid w:val="00D51CAB"/>
    <w:rsid w:val="00D5659B"/>
    <w:rsid w:val="00D575EF"/>
    <w:rsid w:val="00D6047C"/>
    <w:rsid w:val="00D6536E"/>
    <w:rsid w:val="00D657D9"/>
    <w:rsid w:val="00D72DE1"/>
    <w:rsid w:val="00D7617A"/>
    <w:rsid w:val="00D761DD"/>
    <w:rsid w:val="00D846D5"/>
    <w:rsid w:val="00D85EB7"/>
    <w:rsid w:val="00D909B7"/>
    <w:rsid w:val="00DA10B5"/>
    <w:rsid w:val="00DB0736"/>
    <w:rsid w:val="00DC20CD"/>
    <w:rsid w:val="00DC746E"/>
    <w:rsid w:val="00DD12C7"/>
    <w:rsid w:val="00DD2926"/>
    <w:rsid w:val="00DD2AC7"/>
    <w:rsid w:val="00DD3627"/>
    <w:rsid w:val="00DE1A4D"/>
    <w:rsid w:val="00DE1F7E"/>
    <w:rsid w:val="00DE51C3"/>
    <w:rsid w:val="00DE557E"/>
    <w:rsid w:val="00DE5E78"/>
    <w:rsid w:val="00DE7569"/>
    <w:rsid w:val="00DF2580"/>
    <w:rsid w:val="00E03831"/>
    <w:rsid w:val="00E05ED4"/>
    <w:rsid w:val="00E06BF2"/>
    <w:rsid w:val="00E06F1D"/>
    <w:rsid w:val="00E14C5F"/>
    <w:rsid w:val="00E15F4E"/>
    <w:rsid w:val="00E25FEC"/>
    <w:rsid w:val="00E335FB"/>
    <w:rsid w:val="00E42AA7"/>
    <w:rsid w:val="00E552D0"/>
    <w:rsid w:val="00E55C0A"/>
    <w:rsid w:val="00E55C9E"/>
    <w:rsid w:val="00E56C89"/>
    <w:rsid w:val="00E57B19"/>
    <w:rsid w:val="00E72AE4"/>
    <w:rsid w:val="00E80A1C"/>
    <w:rsid w:val="00E84F3C"/>
    <w:rsid w:val="00E84F95"/>
    <w:rsid w:val="00E910A5"/>
    <w:rsid w:val="00E9756B"/>
    <w:rsid w:val="00EA5848"/>
    <w:rsid w:val="00EA58D2"/>
    <w:rsid w:val="00EB0FF4"/>
    <w:rsid w:val="00EB1362"/>
    <w:rsid w:val="00EC0876"/>
    <w:rsid w:val="00EC5FB8"/>
    <w:rsid w:val="00ED22EA"/>
    <w:rsid w:val="00ED36C4"/>
    <w:rsid w:val="00ED478D"/>
    <w:rsid w:val="00F010BA"/>
    <w:rsid w:val="00F033E4"/>
    <w:rsid w:val="00F1185E"/>
    <w:rsid w:val="00F11E60"/>
    <w:rsid w:val="00F1314D"/>
    <w:rsid w:val="00F1393C"/>
    <w:rsid w:val="00F13B70"/>
    <w:rsid w:val="00F21B5F"/>
    <w:rsid w:val="00F21E4D"/>
    <w:rsid w:val="00F227D3"/>
    <w:rsid w:val="00F2552B"/>
    <w:rsid w:val="00F302A4"/>
    <w:rsid w:val="00F31089"/>
    <w:rsid w:val="00F31A5E"/>
    <w:rsid w:val="00F331F6"/>
    <w:rsid w:val="00F35197"/>
    <w:rsid w:val="00F43EF9"/>
    <w:rsid w:val="00F442A7"/>
    <w:rsid w:val="00F535D9"/>
    <w:rsid w:val="00F53623"/>
    <w:rsid w:val="00F60D27"/>
    <w:rsid w:val="00F61B5D"/>
    <w:rsid w:val="00F63C87"/>
    <w:rsid w:val="00F66C08"/>
    <w:rsid w:val="00F67FF9"/>
    <w:rsid w:val="00F70832"/>
    <w:rsid w:val="00F7383A"/>
    <w:rsid w:val="00F7794A"/>
    <w:rsid w:val="00F81C27"/>
    <w:rsid w:val="00F8259D"/>
    <w:rsid w:val="00F85010"/>
    <w:rsid w:val="00F94146"/>
    <w:rsid w:val="00F95D4E"/>
    <w:rsid w:val="00FA362E"/>
    <w:rsid w:val="00FA51B4"/>
    <w:rsid w:val="00FA5C79"/>
    <w:rsid w:val="00FB2F01"/>
    <w:rsid w:val="00FB44E1"/>
    <w:rsid w:val="00FB4575"/>
    <w:rsid w:val="00FC2D33"/>
    <w:rsid w:val="00FC3552"/>
    <w:rsid w:val="00FC4FB6"/>
    <w:rsid w:val="00FC5CEE"/>
    <w:rsid w:val="00FC5E49"/>
    <w:rsid w:val="00FC6208"/>
    <w:rsid w:val="00FD0F0E"/>
    <w:rsid w:val="00FD3796"/>
    <w:rsid w:val="00FE48F7"/>
    <w:rsid w:val="00FF3466"/>
    <w:rsid w:val="00FF4FC1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6D1A5"/>
  <w15:docId w15:val="{3B5DBD9F-5470-4911-A5AB-3674A678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D27"/>
  </w:style>
  <w:style w:type="paragraph" w:styleId="Heading1">
    <w:name w:val="heading 1"/>
    <w:basedOn w:val="Normal"/>
    <w:next w:val="Normal"/>
    <w:link w:val="Heading1Char"/>
    <w:uiPriority w:val="9"/>
    <w:qFormat/>
    <w:rsid w:val="00F60D27"/>
    <w:pPr>
      <w:keepNext/>
      <w:keepLines/>
      <w:spacing w:before="240" w:after="0"/>
      <w:outlineLvl w:val="0"/>
    </w:pPr>
    <w:rPr>
      <w:rFonts w:ascii="Verdana" w:eastAsiaTheme="majorEastAsia" w:hAnsi="Verdana" w:cstheme="majorBidi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45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5DA"/>
  </w:style>
  <w:style w:type="paragraph" w:styleId="Footer">
    <w:name w:val="footer"/>
    <w:basedOn w:val="Normal"/>
    <w:link w:val="FooterChar"/>
    <w:uiPriority w:val="99"/>
    <w:unhideWhenUsed/>
    <w:rsid w:val="00AF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5DA"/>
  </w:style>
  <w:style w:type="paragraph" w:styleId="ListParagraph">
    <w:name w:val="List Paragraph"/>
    <w:basedOn w:val="Normal"/>
    <w:uiPriority w:val="34"/>
    <w:qFormat/>
    <w:rsid w:val="0014413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87463"/>
    <w:pPr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87463"/>
    <w:rPr>
      <w:rFonts w:ascii="Arial" w:eastAsia="SimSun" w:hAnsi="Arial" w:cs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0D27"/>
    <w:rPr>
      <w:rFonts w:ascii="Verdana" w:eastAsiaTheme="majorEastAsia" w:hAnsi="Verdana" w:cstheme="majorBidi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60D27"/>
    <w:pPr>
      <w:spacing w:after="0" w:line="240" w:lineRule="auto"/>
      <w:contextualSpacing/>
    </w:pPr>
    <w:rPr>
      <w:rFonts w:ascii="Verdana" w:eastAsiaTheme="majorEastAsia" w:hAnsi="Verdana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0D27"/>
    <w:rPr>
      <w:rFonts w:ascii="Verdana" w:eastAsiaTheme="majorEastAsia" w:hAnsi="Verdana" w:cstheme="majorBidi"/>
      <w:spacing w:val="-10"/>
      <w:kern w:val="28"/>
      <w:sz w:val="32"/>
      <w:szCs w:val="56"/>
    </w:rPr>
  </w:style>
  <w:style w:type="character" w:styleId="Hyperlink">
    <w:name w:val="Hyperlink"/>
    <w:basedOn w:val="DefaultParagraphFont"/>
    <w:uiPriority w:val="99"/>
    <w:unhideWhenUsed/>
    <w:rsid w:val="002566EA"/>
    <w:rPr>
      <w:color w:val="0563C1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F45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F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450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36D1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1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85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hds.cdc.g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dc.gov/ncbddd/disabilityandhealth/impacts/texa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Lucey</dc:creator>
  <cp:keywords/>
  <dc:description/>
  <cp:lastModifiedBy>Ron Lucey</cp:lastModifiedBy>
  <cp:revision>4</cp:revision>
  <cp:lastPrinted>2022-10-05T15:22:00Z</cp:lastPrinted>
  <dcterms:created xsi:type="dcterms:W3CDTF">2024-10-28T14:22:00Z</dcterms:created>
  <dcterms:modified xsi:type="dcterms:W3CDTF">2024-10-28T14:27:00Z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-1306036613</vt:i4>
  </property>
</Properties>
</file>